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05" w:rsidRPr="001F7C1F" w:rsidRDefault="00CF7005" w:rsidP="00CF7005">
      <w:pPr>
        <w:jc w:val="center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36"/>
          <w:szCs w:val="36"/>
        </w:rPr>
        <w:t>公司基本資料表</w:t>
      </w:r>
    </w:p>
    <w:tbl>
      <w:tblPr>
        <w:tblW w:w="539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234"/>
        <w:gridCol w:w="119"/>
        <w:gridCol w:w="463"/>
        <w:gridCol w:w="697"/>
        <w:gridCol w:w="683"/>
        <w:gridCol w:w="1133"/>
        <w:gridCol w:w="701"/>
        <w:gridCol w:w="34"/>
        <w:gridCol w:w="542"/>
        <w:gridCol w:w="569"/>
        <w:gridCol w:w="555"/>
        <w:gridCol w:w="2562"/>
        <w:gridCol w:w="1135"/>
        <w:gridCol w:w="283"/>
        <w:gridCol w:w="38"/>
      </w:tblGrid>
      <w:tr w:rsidR="009D4581" w:rsidRPr="001F7C1F" w:rsidTr="00133531">
        <w:trPr>
          <w:gridAfter w:val="1"/>
          <w:wAfter w:w="17" w:type="pct"/>
          <w:trHeight w:val="20"/>
        </w:trPr>
        <w:tc>
          <w:tcPr>
            <w:tcW w:w="4983" w:type="pct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9D4581" w:rsidRPr="00D36134" w:rsidRDefault="009D4581" w:rsidP="006119AB">
            <w:pPr>
              <w:jc w:val="center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公司基本資料</w:t>
            </w:r>
          </w:p>
        </w:tc>
      </w:tr>
      <w:tr w:rsidR="0092137D" w:rsidRPr="001F7C1F" w:rsidTr="00133531">
        <w:trPr>
          <w:gridAfter w:val="1"/>
          <w:wAfter w:w="17" w:type="pct"/>
          <w:trHeight w:val="471"/>
        </w:trPr>
        <w:tc>
          <w:tcPr>
            <w:tcW w:w="820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公司名稱</w:t>
            </w:r>
          </w:p>
        </w:tc>
        <w:tc>
          <w:tcPr>
            <w:tcW w:w="1651" w:type="pct"/>
            <w:gridSpan w:val="6"/>
            <w:shd w:val="clear" w:color="auto" w:fill="auto"/>
          </w:tcPr>
          <w:p w:rsidR="0092137D" w:rsidRPr="00D36134" w:rsidRDefault="001F7269" w:rsidP="006119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樂</w:t>
            </w:r>
            <w:proofErr w:type="gramStart"/>
            <w:r>
              <w:rPr>
                <w:rFonts w:ascii="Arial" w:eastAsia="標楷體" w:hAnsi="Arial" w:cs="Arial" w:hint="eastAsia"/>
              </w:rPr>
              <w:t>陞</w:t>
            </w:r>
            <w:proofErr w:type="gramEnd"/>
            <w:r>
              <w:rPr>
                <w:rFonts w:ascii="Arial" w:eastAsia="標楷體" w:hAnsi="Arial" w:cs="Arial" w:hint="eastAsia"/>
              </w:rPr>
              <w:t>美術館股份有限公司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統一編號</w:t>
            </w:r>
          </w:p>
        </w:tc>
        <w:tc>
          <w:tcPr>
            <w:tcW w:w="1771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1F7269" w:rsidP="006119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29024918</w:t>
            </w:r>
          </w:p>
        </w:tc>
      </w:tr>
      <w:tr w:rsidR="0092137D" w:rsidRPr="001F7C1F" w:rsidTr="00133531">
        <w:trPr>
          <w:gridAfter w:val="1"/>
          <w:wAfter w:w="17" w:type="pct"/>
          <w:trHeight w:val="471"/>
        </w:trPr>
        <w:tc>
          <w:tcPr>
            <w:tcW w:w="820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員工人數</w:t>
            </w:r>
          </w:p>
        </w:tc>
        <w:tc>
          <w:tcPr>
            <w:tcW w:w="1651" w:type="pct"/>
            <w:gridSpan w:val="6"/>
            <w:shd w:val="clear" w:color="auto" w:fill="auto"/>
          </w:tcPr>
          <w:p w:rsidR="0092137D" w:rsidRPr="00D36134" w:rsidRDefault="00042E60" w:rsidP="006119AB">
            <w:pPr>
              <w:jc w:val="both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 w:hint="eastAsia"/>
              </w:rPr>
              <w:t>(</w:t>
            </w:r>
            <w:r w:rsidRPr="00D36134">
              <w:rPr>
                <w:rFonts w:ascii="Arial" w:eastAsia="標楷體" w:hAnsi="Arial" w:cs="Arial" w:hint="eastAsia"/>
              </w:rPr>
              <w:t>高雄</w:t>
            </w:r>
            <w:r w:rsidRPr="00D36134">
              <w:rPr>
                <w:rFonts w:ascii="Arial" w:eastAsia="標楷體" w:hAnsi="Arial" w:cs="Arial" w:hint="eastAsia"/>
              </w:rPr>
              <w:t>)</w:t>
            </w:r>
            <w:r w:rsidRPr="00D36134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527D7D">
              <w:rPr>
                <w:rFonts w:ascii="Arial" w:eastAsia="標楷體" w:hAnsi="Arial" w:cs="Arial" w:hint="eastAsia"/>
                <w:u w:val="single"/>
              </w:rPr>
              <w:t>110</w:t>
            </w:r>
            <w:r w:rsidRPr="00D36134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Pr="00D36134">
              <w:rPr>
                <w:rFonts w:ascii="Arial" w:eastAsia="標楷體" w:hAnsi="Arial" w:cs="Arial" w:hint="eastAsia"/>
              </w:rPr>
              <w:t>人，</w:t>
            </w:r>
            <w:r w:rsidRPr="00D36134">
              <w:rPr>
                <w:rFonts w:ascii="Arial" w:eastAsia="標楷體" w:hAnsi="Arial" w:cs="Arial" w:hint="eastAsia"/>
              </w:rPr>
              <w:t>(</w:t>
            </w:r>
            <w:r w:rsidR="00527D7D">
              <w:rPr>
                <w:rFonts w:ascii="Arial" w:eastAsia="標楷體" w:hAnsi="Arial" w:cs="Arial" w:hint="eastAsia"/>
              </w:rPr>
              <w:t>台北</w:t>
            </w:r>
            <w:r w:rsidRPr="00D36134">
              <w:rPr>
                <w:rFonts w:ascii="Arial" w:eastAsia="標楷體" w:hAnsi="Arial" w:cs="Arial" w:hint="eastAsia"/>
              </w:rPr>
              <w:t>)</w:t>
            </w:r>
            <w:r w:rsidRPr="00D36134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="00527D7D">
              <w:rPr>
                <w:rFonts w:ascii="Arial" w:eastAsia="標楷體" w:hAnsi="Arial" w:cs="Arial" w:hint="eastAsia"/>
                <w:u w:val="single"/>
              </w:rPr>
              <w:t>170</w:t>
            </w:r>
            <w:r w:rsidRPr="00D36134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Pr="00D36134"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資本額</w:t>
            </w:r>
          </w:p>
        </w:tc>
        <w:tc>
          <w:tcPr>
            <w:tcW w:w="1771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1F7269" w:rsidP="006119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2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億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350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萬元</w:t>
            </w:r>
          </w:p>
        </w:tc>
      </w:tr>
      <w:tr w:rsidR="0092137D" w:rsidRPr="001F7C1F" w:rsidTr="00133531">
        <w:trPr>
          <w:gridAfter w:val="1"/>
          <w:wAfter w:w="17" w:type="pct"/>
          <w:trHeight w:val="471"/>
        </w:trPr>
        <w:tc>
          <w:tcPr>
            <w:tcW w:w="820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企業官方網站</w:t>
            </w:r>
          </w:p>
        </w:tc>
        <w:tc>
          <w:tcPr>
            <w:tcW w:w="1651" w:type="pct"/>
            <w:gridSpan w:val="6"/>
            <w:shd w:val="clear" w:color="auto" w:fill="auto"/>
            <w:vAlign w:val="center"/>
          </w:tcPr>
          <w:p w:rsidR="0092137D" w:rsidRPr="00D36134" w:rsidRDefault="001F7269" w:rsidP="006119AB">
            <w:pPr>
              <w:jc w:val="both"/>
              <w:rPr>
                <w:rFonts w:ascii="Arial" w:eastAsia="標楷體" w:hAnsi="Arial" w:cs="Arial"/>
              </w:rPr>
            </w:pPr>
            <w:r w:rsidRPr="001F7269">
              <w:rPr>
                <w:rFonts w:ascii="Arial" w:eastAsia="標楷體" w:hAnsi="Arial" w:cs="Arial"/>
              </w:rPr>
              <w:t>http://www.xpecartcenter.com/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人才招募網站</w:t>
            </w:r>
          </w:p>
        </w:tc>
        <w:tc>
          <w:tcPr>
            <w:tcW w:w="1771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527D7D" w:rsidP="006119AB">
            <w:pPr>
              <w:jc w:val="both"/>
              <w:rPr>
                <w:rFonts w:ascii="Arial" w:eastAsia="標楷體" w:hAnsi="Arial" w:cs="Arial"/>
              </w:rPr>
            </w:pPr>
            <w:r w:rsidRPr="00527D7D">
              <w:rPr>
                <w:rFonts w:ascii="Arial" w:eastAsia="標楷體" w:hAnsi="Arial" w:cs="Arial"/>
              </w:rPr>
              <w:t>https://www.104.com.tw/jobbank/custjob/index.php?r=cust&amp;j=5e4a4229445c3e675a583a1d1d1d1d5f2443a363189j01&amp;jobsource=checkc</w:t>
            </w:r>
          </w:p>
        </w:tc>
      </w:tr>
      <w:tr w:rsidR="0092137D" w:rsidRPr="001F7C1F" w:rsidTr="00133531">
        <w:trPr>
          <w:gridAfter w:val="1"/>
          <w:wAfter w:w="17" w:type="pct"/>
          <w:trHeight w:val="471"/>
        </w:trPr>
        <w:tc>
          <w:tcPr>
            <w:tcW w:w="820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 w:hint="eastAsia"/>
              </w:rPr>
              <w:t>公司代號</w:t>
            </w:r>
            <w:r w:rsidRPr="00D36134">
              <w:rPr>
                <w:rFonts w:ascii="Arial" w:eastAsia="標楷體" w:hAnsi="Arial" w:cs="Arial" w:hint="eastAsia"/>
              </w:rPr>
              <w:t>(</w:t>
            </w:r>
            <w:r w:rsidRPr="00D36134">
              <w:rPr>
                <w:rFonts w:ascii="Arial" w:eastAsia="標楷體" w:hAnsi="Arial" w:cs="Arial" w:hint="eastAsia"/>
              </w:rPr>
              <w:t>上市、上櫃、</w:t>
            </w:r>
            <w:proofErr w:type="gramStart"/>
            <w:r w:rsidRPr="00D36134">
              <w:rPr>
                <w:rFonts w:ascii="Arial" w:eastAsia="標楷體" w:hAnsi="Arial" w:cs="Arial" w:hint="eastAsia"/>
              </w:rPr>
              <w:t>興櫃、</w:t>
            </w:r>
            <w:proofErr w:type="gramEnd"/>
            <w:r w:rsidRPr="00D36134">
              <w:rPr>
                <w:rFonts w:ascii="Arial" w:eastAsia="標楷體" w:hAnsi="Arial" w:cs="Arial" w:hint="eastAsia"/>
              </w:rPr>
              <w:t>公開發行</w:t>
            </w:r>
            <w:r w:rsidRPr="00D36134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651" w:type="pct"/>
            <w:gridSpan w:val="6"/>
            <w:shd w:val="clear" w:color="auto" w:fill="auto"/>
            <w:vAlign w:val="center"/>
          </w:tcPr>
          <w:p w:rsidR="0092137D" w:rsidRPr="00D36134" w:rsidRDefault="0092137D" w:rsidP="006119AB">
            <w:pPr>
              <w:jc w:val="both"/>
              <w:rPr>
                <w:rFonts w:ascii="Arial" w:eastAsia="標楷體" w:hAnsi="Arial" w:cs="Arial"/>
              </w:rPr>
            </w:pPr>
            <w:r w:rsidRPr="00D36134">
              <w:rPr>
                <w:rFonts w:ascii="新細明體" w:hAnsi="新細明體" w:cs="Arial" w:hint="eastAsia"/>
              </w:rPr>
              <w:t>□</w:t>
            </w:r>
            <w:r w:rsidRPr="00D36134">
              <w:rPr>
                <w:rFonts w:ascii="Arial" w:eastAsia="標楷體" w:hAnsi="Arial" w:cs="Arial" w:hint="eastAsia"/>
              </w:rPr>
              <w:t>上市</w:t>
            </w:r>
            <w:r w:rsidRPr="00D36134">
              <w:rPr>
                <w:rFonts w:ascii="Arial" w:eastAsia="標楷體" w:hAnsi="Arial" w:cs="Arial" w:hint="eastAsia"/>
              </w:rPr>
              <w:t xml:space="preserve"> </w:t>
            </w:r>
            <w:r w:rsidRPr="00D36134">
              <w:rPr>
                <w:rFonts w:ascii="新細明體" w:hAnsi="新細明體" w:cs="Arial" w:hint="eastAsia"/>
              </w:rPr>
              <w:t>□</w:t>
            </w:r>
            <w:r w:rsidRPr="00D36134">
              <w:rPr>
                <w:rFonts w:ascii="Arial" w:eastAsia="標楷體" w:hAnsi="Arial" w:cs="Arial" w:hint="eastAsia"/>
              </w:rPr>
              <w:t>上櫃</w:t>
            </w:r>
            <w:r w:rsidRPr="00D36134">
              <w:rPr>
                <w:rFonts w:ascii="Arial" w:eastAsia="標楷體" w:hAnsi="Arial" w:cs="Arial" w:hint="eastAsia"/>
              </w:rPr>
              <w:t xml:space="preserve"> </w:t>
            </w:r>
            <w:r w:rsidR="001F7269">
              <w:rPr>
                <w:rFonts w:ascii="標楷體" w:eastAsia="標楷體" w:hAnsi="標楷體" w:hint="eastAsia"/>
                <w:color w:val="000000"/>
              </w:rPr>
              <w:sym w:font="Wingdings" w:char="F0FE"/>
            </w:r>
            <w:r w:rsidRPr="00D36134">
              <w:rPr>
                <w:rFonts w:ascii="Arial" w:eastAsia="標楷體" w:hAnsi="Arial" w:cs="Arial" w:hint="eastAsia"/>
              </w:rPr>
              <w:t>興櫃</w:t>
            </w:r>
            <w:r w:rsidRPr="00D36134">
              <w:rPr>
                <w:rFonts w:ascii="Arial" w:eastAsia="標楷體" w:hAnsi="Arial" w:cs="Arial" w:hint="eastAsia"/>
              </w:rPr>
              <w:t xml:space="preserve"> </w:t>
            </w:r>
          </w:p>
          <w:p w:rsidR="0092137D" w:rsidRPr="00D36134" w:rsidRDefault="0092137D" w:rsidP="001F7269">
            <w:pPr>
              <w:jc w:val="both"/>
              <w:rPr>
                <w:rFonts w:ascii="Arial" w:eastAsia="標楷體" w:hAnsi="Arial" w:cs="Arial"/>
                <w:u w:val="single"/>
              </w:rPr>
            </w:pPr>
            <w:r w:rsidRPr="00D36134">
              <w:rPr>
                <w:rFonts w:ascii="Arial" w:eastAsia="標楷體" w:hAnsi="Arial" w:cs="Arial" w:hint="eastAsia"/>
              </w:rPr>
              <w:t>□公開發行</w:t>
            </w:r>
            <w:r w:rsidRPr="00D36134">
              <w:rPr>
                <w:rFonts w:ascii="Arial" w:eastAsia="標楷體" w:hAnsi="Arial" w:cs="Arial" w:hint="eastAsia"/>
              </w:rPr>
              <w:t xml:space="preserve">  </w:t>
            </w:r>
            <w:r w:rsidRPr="00D36134">
              <w:rPr>
                <w:rFonts w:ascii="Arial" w:eastAsia="標楷體" w:hAnsi="Arial" w:cs="Arial" w:hint="eastAsia"/>
              </w:rPr>
              <w:t>代號</w:t>
            </w:r>
            <w:r w:rsidRPr="00D36134">
              <w:rPr>
                <w:rFonts w:ascii="Arial" w:eastAsia="標楷體" w:hAnsi="Arial" w:cs="Arial" w:hint="eastAsia"/>
              </w:rPr>
              <w:t>:</w:t>
            </w:r>
            <w:r w:rsidRPr="00D36134">
              <w:rPr>
                <w:rFonts w:ascii="新細明體" w:hAnsi="新細明體" w:cs="Arial" w:hint="eastAsia"/>
                <w:u w:val="single"/>
              </w:rPr>
              <w:t>__</w:t>
            </w:r>
            <w:r w:rsidR="001F7269">
              <w:rPr>
                <w:rFonts w:ascii="Arial" w:eastAsia="標楷體" w:hAnsi="Arial" w:cs="Arial" w:hint="eastAsia"/>
                <w:u w:val="single"/>
              </w:rPr>
              <w:t>4802</w:t>
            </w:r>
            <w:r w:rsidRPr="00D36134">
              <w:rPr>
                <w:rFonts w:ascii="Arial" w:eastAsia="標楷體" w:hAnsi="Arial" w:cs="Arial" w:hint="eastAsia"/>
                <w:u w:val="single"/>
              </w:rPr>
              <w:t>__</w:t>
            </w:r>
          </w:p>
        </w:tc>
        <w:tc>
          <w:tcPr>
            <w:tcW w:w="2512" w:type="pct"/>
            <w:gridSpan w:val="6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both"/>
              <w:rPr>
                <w:rFonts w:ascii="標楷體" w:eastAsia="標楷體" w:hAnsi="標楷體" w:cs="Arial"/>
              </w:rPr>
            </w:pPr>
            <w:bookmarkStart w:id="0" w:name="_GoBack"/>
            <w:bookmarkEnd w:id="0"/>
          </w:p>
        </w:tc>
      </w:tr>
      <w:tr w:rsidR="0092137D" w:rsidRPr="001F7C1F" w:rsidTr="00133531">
        <w:trPr>
          <w:gridAfter w:val="1"/>
          <w:wAfter w:w="17" w:type="pct"/>
          <w:trHeight w:val="471"/>
        </w:trPr>
        <w:tc>
          <w:tcPr>
            <w:tcW w:w="820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92137D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公司地址</w:t>
            </w:r>
          </w:p>
        </w:tc>
        <w:tc>
          <w:tcPr>
            <w:tcW w:w="4163" w:type="pct"/>
            <w:gridSpan w:val="1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2137D" w:rsidRPr="00D36134" w:rsidRDefault="001F7269" w:rsidP="00CE306F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高雄市新興區中正三路</w:t>
            </w: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號</w:t>
            </w:r>
            <w:r>
              <w:rPr>
                <w:rFonts w:ascii="Arial" w:eastAsia="標楷體" w:hAnsi="Arial" w:cs="Arial" w:hint="eastAsia"/>
              </w:rPr>
              <w:t>20</w:t>
            </w:r>
            <w:r>
              <w:rPr>
                <w:rFonts w:ascii="Arial" w:eastAsia="標楷體" w:hAnsi="Arial" w:cs="Arial" w:hint="eastAsia"/>
              </w:rPr>
              <w:t>樓</w:t>
            </w:r>
          </w:p>
        </w:tc>
      </w:tr>
      <w:tr w:rsidR="00E57049" w:rsidRPr="001F7C1F" w:rsidTr="00133531">
        <w:trPr>
          <w:gridAfter w:val="1"/>
          <w:wAfter w:w="17" w:type="pct"/>
          <w:trHeight w:val="1815"/>
        </w:trPr>
        <w:tc>
          <w:tcPr>
            <w:tcW w:w="820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spacing w:line="0" w:lineRule="atLeast"/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公司簡介</w:t>
            </w:r>
          </w:p>
          <w:p w:rsidR="00E57049" w:rsidRPr="00D36134" w:rsidRDefault="00E57049" w:rsidP="00042E60">
            <w:pPr>
              <w:spacing w:line="0" w:lineRule="atLeast"/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(</w:t>
            </w:r>
            <w:r w:rsidRPr="00D36134">
              <w:rPr>
                <w:rFonts w:ascii="Arial" w:eastAsia="標楷體" w:hAnsi="Arial" w:cs="Arial"/>
              </w:rPr>
              <w:t>經營理念</w:t>
            </w:r>
            <w:r w:rsidRPr="00D36134">
              <w:rPr>
                <w:rFonts w:ascii="Arial" w:eastAsia="標楷體" w:hAnsi="Arial" w:cs="Arial"/>
              </w:rPr>
              <w:t>.</w:t>
            </w:r>
            <w:r w:rsidRPr="00D36134">
              <w:rPr>
                <w:rFonts w:ascii="Arial" w:eastAsia="標楷體" w:hAnsi="Arial" w:cs="Arial"/>
              </w:rPr>
              <w:t>願景目標</w:t>
            </w:r>
            <w:r w:rsidRPr="00D36134">
              <w:rPr>
                <w:rFonts w:ascii="Arial" w:eastAsia="標楷體" w:hAnsi="Arial" w:cs="Arial"/>
              </w:rPr>
              <w:t>.</w:t>
            </w:r>
            <w:r w:rsidRPr="00D36134">
              <w:rPr>
                <w:rFonts w:ascii="Arial" w:eastAsia="標楷體" w:hAnsi="Arial" w:cs="Arial"/>
              </w:rPr>
              <w:t>沿革等</w:t>
            </w:r>
            <w:r w:rsidRPr="00D36134">
              <w:rPr>
                <w:rFonts w:ascii="Arial" w:eastAsia="標楷體" w:hAnsi="Arial" w:cs="Arial"/>
              </w:rPr>
              <w:t>)</w:t>
            </w:r>
            <w:r w:rsidRPr="00D36134">
              <w:rPr>
                <w:rFonts w:ascii="Arial" w:eastAsia="標楷體" w:hAnsi="Arial" w:cs="Arial" w:hint="eastAsia"/>
              </w:rPr>
              <w:t>200</w:t>
            </w:r>
            <w:r w:rsidRPr="00D36134">
              <w:rPr>
                <w:rFonts w:ascii="Arial" w:eastAsia="標楷體" w:hAnsi="Arial" w:cs="Arial" w:hint="eastAsia"/>
              </w:rPr>
              <w:t>字內</w:t>
            </w:r>
          </w:p>
        </w:tc>
        <w:tc>
          <w:tcPr>
            <w:tcW w:w="4163" w:type="pct"/>
            <w:gridSpan w:val="12"/>
            <w:tcBorders>
              <w:right w:val="thinThickSmallGap" w:sz="24" w:space="0" w:color="auto"/>
            </w:tcBorders>
            <w:shd w:val="clear" w:color="auto" w:fill="auto"/>
          </w:tcPr>
          <w:p w:rsidR="00E57049" w:rsidRPr="00D36134" w:rsidRDefault="00A90E60" w:rsidP="0092137D">
            <w:pPr>
              <w:widowControl/>
              <w:spacing w:before="100" w:beforeAutospacing="1" w:after="100" w:afterAutospacing="1" w:line="360" w:lineRule="atLeast"/>
              <w:ind w:right="180"/>
              <w:rPr>
                <w:rFonts w:ascii="Verdana" w:hAnsi="Verdana" w:cs="新細明體"/>
                <w:color w:val="333333"/>
                <w:spacing w:val="15"/>
                <w:kern w:val="0"/>
              </w:rPr>
            </w:pPr>
            <w:bookmarkStart w:id="1" w:name="info03"/>
            <w:bookmarkEnd w:id="1"/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樂</w:t>
            </w:r>
            <w:proofErr w:type="gramStart"/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陞</w:t>
            </w:r>
            <w:proofErr w:type="gramEnd"/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美術館為大中華區首屈一指的次世代美術服務製作商，現有高雄</w:t>
            </w:r>
            <w:r>
              <w:rPr>
                <w:rFonts w:ascii="Verdana" w:hAnsi="Verdana" w:hint="eastAsia"/>
                <w:color w:val="333333"/>
                <w:spacing w:val="17"/>
                <w:sz w:val="22"/>
                <w:szCs w:val="22"/>
              </w:rPr>
              <w:t>、台北、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蘇州</w:t>
            </w:r>
            <w:r>
              <w:rPr>
                <w:rFonts w:ascii="Verdana" w:hAnsi="Verdana" w:hint="eastAsia"/>
                <w:color w:val="333333"/>
                <w:spacing w:val="17"/>
                <w:sz w:val="22"/>
                <w:szCs w:val="22"/>
              </w:rPr>
              <w:t>三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座美術中心，已成為眾多國際遊戲廠商的良好合作夥伴。樂</w:t>
            </w:r>
            <w:proofErr w:type="gramStart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陞</w:t>
            </w:r>
            <w:proofErr w:type="gramEnd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美術館提供</w:t>
            </w:r>
            <w:proofErr w:type="gramStart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完整次</w:t>
            </w:r>
            <w:proofErr w:type="gramEnd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世代主機及各類遊戲的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2D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美術、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3D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人物模型、場景、物件等多樣化製作服務。</w:t>
            </w:r>
            <w:r w:rsidR="001F7269">
              <w:rPr>
                <w:rFonts w:ascii="Verdana" w:hAnsi="Verdana"/>
                <w:color w:val="333333"/>
                <w:sz w:val="22"/>
                <w:szCs w:val="22"/>
              </w:rPr>
              <w:br/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從完整的遊戲初期美術設定、角色設計、環境原畫繪製開始，垂直整合多個美術環節，直至最終畫面效果。每</w:t>
            </w:r>
            <w:proofErr w:type="gramStart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個環節均以最</w:t>
            </w:r>
            <w:proofErr w:type="gramEnd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優秀的美術人員來為遊戲美術展現最精美的視覺效果。</w:t>
            </w:r>
            <w:r w:rsidR="001F7269">
              <w:rPr>
                <w:rFonts w:ascii="Verdana" w:hAnsi="Verdana"/>
                <w:color w:val="333333"/>
                <w:sz w:val="22"/>
                <w:szCs w:val="22"/>
              </w:rPr>
              <w:br/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合作</w:t>
            </w:r>
            <w:proofErr w:type="gramStart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夥伴均為世界</w:t>
            </w:r>
            <w:proofErr w:type="gramEnd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一流大廠，包括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Activision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、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Bandai Namco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、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Capcom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、</w:t>
            </w:r>
            <w:proofErr w:type="spellStart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Crytek</w:t>
            </w:r>
            <w:proofErr w:type="spellEnd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、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Naughty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、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Dog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、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SONY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等。同時已參與包括「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KNACK(PS4)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」、「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 xml:space="preserve"> 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殺戮地帶：</w:t>
            </w:r>
            <w:proofErr w:type="gramStart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闇</w:t>
            </w:r>
            <w:proofErr w:type="gramEnd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影墮落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 xml:space="preserve">(PS4) 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」、「</w:t>
            </w:r>
            <w:proofErr w:type="spellStart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Ryse</w:t>
            </w:r>
            <w:proofErr w:type="spellEnd"/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：羅馬之子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(Xbox One)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」、「秘境探險系列」、「最後生還者」、</w:t>
            </w:r>
            <w:r w:rsidR="001F7269">
              <w:rPr>
                <w:rFonts w:ascii="Verdana" w:hAnsi="Verdana"/>
                <w:color w:val="333333"/>
                <w:sz w:val="22"/>
                <w:szCs w:val="22"/>
              </w:rPr>
              <w:br/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「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Beyond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：兩個靈魂」等超過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100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款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AAA</w:t>
            </w:r>
            <w:r w:rsidR="001F7269"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級遊戲美術專案。</w:t>
            </w:r>
          </w:p>
        </w:tc>
      </w:tr>
      <w:tr w:rsidR="00E57049" w:rsidRPr="001F7C1F" w:rsidTr="00133531">
        <w:trPr>
          <w:gridAfter w:val="1"/>
          <w:wAfter w:w="17" w:type="pct"/>
          <w:trHeight w:val="1394"/>
        </w:trPr>
        <w:tc>
          <w:tcPr>
            <w:tcW w:w="820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spacing w:line="0" w:lineRule="atLeast"/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主要產品</w:t>
            </w:r>
          </w:p>
        </w:tc>
        <w:tc>
          <w:tcPr>
            <w:tcW w:w="4163" w:type="pct"/>
            <w:gridSpan w:val="12"/>
            <w:tcBorders>
              <w:right w:val="thinThickSmallGap" w:sz="24" w:space="0" w:color="auto"/>
            </w:tcBorders>
            <w:shd w:val="clear" w:color="auto" w:fill="auto"/>
          </w:tcPr>
          <w:p w:rsidR="00E57049" w:rsidRPr="00D36134" w:rsidRDefault="001F7269" w:rsidP="0092137D">
            <w:pPr>
              <w:widowControl/>
              <w:spacing w:before="100" w:beforeAutospacing="1" w:after="100" w:afterAutospacing="1" w:line="360" w:lineRule="atLeast"/>
              <w:ind w:right="180"/>
              <w:rPr>
                <w:rFonts w:ascii="Verdana" w:hAnsi="Verdana" w:cs="新細明體"/>
                <w:color w:val="333333"/>
                <w:spacing w:val="15"/>
                <w:kern w:val="0"/>
              </w:rPr>
            </w:pP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(</w:t>
            </w:r>
            <w:proofErr w:type="gramStart"/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一</w:t>
            </w:r>
            <w:proofErr w:type="gramEnd"/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)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電子遊戲與多媒體動畫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3D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美術內容製作。內容涵蓋人物、表情、動作、場景、交通工具、道具、建築物等。</w:t>
            </w:r>
            <w:r>
              <w:rPr>
                <w:rFonts w:ascii="Verdana" w:hAnsi="Verdana"/>
                <w:color w:val="333333"/>
                <w:sz w:val="22"/>
                <w:szCs w:val="22"/>
              </w:rPr>
              <w:br/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(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二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)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電子遊戲與多媒體動畫美術概念與造型發想與設計、美術插畫與宣傳海報繪製。負責從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2D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至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3D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設計到完整流程服務。</w:t>
            </w:r>
            <w:r>
              <w:rPr>
                <w:rFonts w:ascii="Verdana" w:hAnsi="Verdana"/>
                <w:color w:val="333333"/>
                <w:sz w:val="22"/>
                <w:szCs w:val="22"/>
              </w:rPr>
              <w:br/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(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三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 xml:space="preserve">) 3D 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臉部掃描製作與後製服務</w:t>
            </w:r>
            <w:r>
              <w:rPr>
                <w:rFonts w:ascii="Verdana" w:hAnsi="Verdana"/>
                <w:color w:val="333333"/>
                <w:sz w:val="22"/>
                <w:szCs w:val="22"/>
              </w:rPr>
              <w:br/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(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四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 xml:space="preserve">) 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遊戲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3D</w:t>
            </w:r>
            <w:r>
              <w:rPr>
                <w:rFonts w:ascii="Verdana" w:hAnsi="Verdana"/>
                <w:color w:val="333333"/>
                <w:spacing w:val="17"/>
                <w:sz w:val="22"/>
                <w:szCs w:val="22"/>
              </w:rPr>
              <w:t>場景製作與遊戲成像引擎整合與效能調校服務</w:t>
            </w:r>
          </w:p>
        </w:tc>
      </w:tr>
      <w:tr w:rsidR="00E57049" w:rsidRPr="001F7C1F" w:rsidTr="00133531">
        <w:trPr>
          <w:gridAfter w:val="1"/>
          <w:wAfter w:w="17" w:type="pct"/>
          <w:trHeight w:val="1384"/>
        </w:trPr>
        <w:tc>
          <w:tcPr>
            <w:tcW w:w="820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spacing w:line="0" w:lineRule="atLeast"/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 w:hint="eastAsia"/>
              </w:rPr>
              <w:t>優良實績</w:t>
            </w:r>
          </w:p>
        </w:tc>
        <w:tc>
          <w:tcPr>
            <w:tcW w:w="4163" w:type="pct"/>
            <w:gridSpan w:val="12"/>
            <w:tcBorders>
              <w:right w:val="thinThickSmallGap" w:sz="24" w:space="0" w:color="auto"/>
            </w:tcBorders>
            <w:shd w:val="clear" w:color="auto" w:fill="auto"/>
          </w:tcPr>
          <w:p w:rsidR="00E57049" w:rsidRPr="00D36134" w:rsidRDefault="001F7269" w:rsidP="0092137D">
            <w:pPr>
              <w:widowControl/>
              <w:spacing w:before="100" w:beforeAutospacing="1" w:after="100" w:afterAutospacing="1" w:line="360" w:lineRule="atLeast"/>
              <w:ind w:right="180"/>
              <w:rPr>
                <w:rFonts w:ascii="Verdana" w:hAnsi="Verdana" w:cs="新細明體"/>
                <w:color w:val="333333"/>
                <w:spacing w:val="15"/>
                <w:kern w:val="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shd w:val="clear" w:color="auto" w:fill="FFFFFF"/>
              </w:rPr>
              <w:t>博鰲亞洲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shd w:val="clear" w:color="auto" w:fill="FFFFFF"/>
              </w:rPr>
              <w:t>論壇發表亞洲地區2014年企業競爭力報告，樂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shd w:val="clear" w:color="auto" w:fill="FFFFFF"/>
              </w:rPr>
              <w:t>陞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shd w:val="clear" w:color="auto" w:fill="FFFFFF"/>
              </w:rPr>
              <w:t>美術館在「發展能力排行」獲評為第12名；在「商業和專業服務行業領域」綜合競爭力，獲評為第13名。</w:t>
            </w:r>
          </w:p>
        </w:tc>
      </w:tr>
      <w:tr w:rsidR="00E57049" w:rsidRPr="001F7C1F" w:rsidTr="00133531">
        <w:trPr>
          <w:gridAfter w:val="1"/>
          <w:wAfter w:w="17" w:type="pct"/>
          <w:trHeight w:val="534"/>
        </w:trPr>
        <w:tc>
          <w:tcPr>
            <w:tcW w:w="820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聯絡人</w:t>
            </w:r>
          </w:p>
        </w:tc>
        <w:tc>
          <w:tcPr>
            <w:tcW w:w="1651" w:type="pct"/>
            <w:gridSpan w:val="6"/>
          </w:tcPr>
          <w:p w:rsidR="00E57049" w:rsidRPr="00D36134" w:rsidRDefault="00B250BD" w:rsidP="006119AB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王姿文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1771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1F7269" w:rsidP="006119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人資專員</w:t>
            </w:r>
          </w:p>
        </w:tc>
      </w:tr>
      <w:tr w:rsidR="00E57049" w:rsidRPr="001F7C1F" w:rsidTr="00133531">
        <w:trPr>
          <w:gridAfter w:val="1"/>
          <w:wAfter w:w="17" w:type="pct"/>
          <w:trHeight w:val="581"/>
        </w:trPr>
        <w:tc>
          <w:tcPr>
            <w:tcW w:w="820" w:type="pct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聯絡電話</w:t>
            </w:r>
            <w:r w:rsidRPr="00D36134">
              <w:rPr>
                <w:rFonts w:ascii="Arial" w:eastAsia="標楷體" w:hAnsi="Arial" w:cs="Arial"/>
              </w:rPr>
              <w:t>/</w:t>
            </w:r>
            <w:r w:rsidRPr="00D36134">
              <w:rPr>
                <w:rFonts w:ascii="Arial" w:eastAsia="標楷體" w:hAnsi="Arial" w:cs="Arial"/>
              </w:rPr>
              <w:t>分機</w:t>
            </w:r>
          </w:p>
        </w:tc>
        <w:tc>
          <w:tcPr>
            <w:tcW w:w="1651" w:type="pct"/>
            <w:gridSpan w:val="6"/>
          </w:tcPr>
          <w:p w:rsidR="00E57049" w:rsidRPr="00D36134" w:rsidRDefault="001F7269" w:rsidP="00B250BD">
            <w:pPr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07-2354802</w:t>
            </w:r>
          </w:p>
        </w:tc>
        <w:tc>
          <w:tcPr>
            <w:tcW w:w="741" w:type="pct"/>
            <w:gridSpan w:val="3"/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t>聯絡傳真</w:t>
            </w:r>
          </w:p>
        </w:tc>
        <w:tc>
          <w:tcPr>
            <w:tcW w:w="1771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1F7269" w:rsidP="006119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07-2354803</w:t>
            </w:r>
          </w:p>
        </w:tc>
      </w:tr>
      <w:tr w:rsidR="00E57049" w:rsidRPr="001F7C1F" w:rsidTr="00133531">
        <w:trPr>
          <w:gridAfter w:val="1"/>
          <w:wAfter w:w="17" w:type="pct"/>
          <w:trHeight w:val="487"/>
        </w:trPr>
        <w:tc>
          <w:tcPr>
            <w:tcW w:w="820" w:type="pct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E57049" w:rsidP="006119AB">
            <w:pPr>
              <w:jc w:val="distribute"/>
              <w:rPr>
                <w:rFonts w:ascii="Arial" w:eastAsia="標楷體" w:hAnsi="Arial" w:cs="Arial"/>
              </w:rPr>
            </w:pPr>
            <w:r w:rsidRPr="00D36134">
              <w:rPr>
                <w:rFonts w:ascii="Arial" w:eastAsia="標楷體" w:hAnsi="Arial" w:cs="Arial"/>
              </w:rPr>
              <w:lastRenderedPageBreak/>
              <w:t>E-mail</w:t>
            </w:r>
          </w:p>
        </w:tc>
        <w:tc>
          <w:tcPr>
            <w:tcW w:w="4163" w:type="pct"/>
            <w:gridSpan w:val="1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57049" w:rsidRPr="00D36134" w:rsidRDefault="00B250BD" w:rsidP="006119AB">
            <w:pPr>
              <w:jc w:val="both"/>
              <w:rPr>
                <w:rFonts w:ascii="Arial" w:eastAsia="標楷體" w:hAnsi="Arial" w:cs="Arial"/>
              </w:rPr>
            </w:pPr>
            <w:r w:rsidRPr="00B250BD">
              <w:rPr>
                <w:rFonts w:ascii="Arial" w:eastAsia="標楷體" w:hAnsi="Arial" w:cs="Arial"/>
              </w:rPr>
              <w:t>kiki_wang@xpecartcenter.com</w:t>
            </w:r>
          </w:p>
        </w:tc>
      </w:tr>
      <w:tr w:rsidR="00E57049" w:rsidRPr="001F7C1F" w:rsidTr="00133531">
        <w:trPr>
          <w:gridAfter w:val="1"/>
          <w:wAfter w:w="17" w:type="pct"/>
          <w:trHeight w:val="487"/>
        </w:trPr>
        <w:tc>
          <w:tcPr>
            <w:tcW w:w="4983" w:type="pct"/>
            <w:gridSpan w:val="15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7049" w:rsidRDefault="00E57049" w:rsidP="00E57049">
            <w:pPr>
              <w:jc w:val="center"/>
              <w:rPr>
                <w:rFonts w:ascii="Arial" w:eastAsia="標楷體" w:hAnsi="Arial" w:cs="Arial"/>
              </w:rPr>
            </w:pPr>
          </w:p>
          <w:p w:rsidR="002D7A01" w:rsidRPr="001F7C1F" w:rsidRDefault="002D7A01" w:rsidP="00E5704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42E60" w:rsidRPr="009D4581" w:rsidTr="00133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33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2E60" w:rsidRPr="00133531" w:rsidRDefault="00042E60" w:rsidP="00133531">
            <w:pPr>
              <w:spacing w:line="440" w:lineRule="exact"/>
              <w:ind w:right="960"/>
              <w:rPr>
                <w:rFonts w:ascii="標楷體" w:eastAsia="標楷體" w:hAnsi="標楷體" w:cs="細明體"/>
                <w:b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職缺資料(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可徵正職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/實習/兼職)</w:t>
            </w:r>
            <w:r w:rsidR="00133531" w:rsidRPr="00133531">
              <w:rPr>
                <w:rFonts w:ascii="標楷體" w:eastAsia="標楷體" w:hAnsi="標楷體" w:cs="細明體" w:hint="eastAsia"/>
                <w:b/>
                <w:color w:val="FF0000"/>
                <w:u w:val="single"/>
              </w:rPr>
              <w:t xml:space="preserve"> 職缺表格不敷使用，可使用excel版填寫</w:t>
            </w:r>
          </w:p>
        </w:tc>
      </w:tr>
      <w:tr w:rsidR="00042E60" w:rsidRPr="009D4581" w:rsidTr="00922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4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項次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職務名稱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需求人數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最低</w:t>
            </w:r>
          </w:p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起薪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最高</w:t>
            </w:r>
          </w:p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起薪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工作時間         日班/輪班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工作地點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學歷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工作經驗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技能條件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工作內容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42E60" w:rsidRPr="00133531" w:rsidRDefault="00042E60" w:rsidP="00BE230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33531">
              <w:rPr>
                <w:rFonts w:ascii="標楷體" w:eastAsia="標楷體" w:hAnsi="標楷體" w:cs="新細明體" w:hint="eastAsia"/>
                <w:color w:val="000000"/>
                <w:kern w:val="0"/>
              </w:rPr>
              <w:t>到職日</w:t>
            </w:r>
          </w:p>
        </w:tc>
      </w:tr>
      <w:tr w:rsidR="00042E60" w:rsidRPr="009D4581" w:rsidTr="00922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4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0" w:rsidRPr="009D4581" w:rsidRDefault="00042E60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0" w:rsidRPr="009D4581" w:rsidRDefault="00F5197C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24A5">
              <w:rPr>
                <w:rFonts w:ascii="Verdana" w:hAnsi="Verdana" w:hint="eastAsia"/>
                <w:color w:val="333333"/>
                <w:sz w:val="25"/>
                <w:szCs w:val="25"/>
              </w:rPr>
              <w:t>3D</w:t>
            </w:r>
            <w:r w:rsidRPr="009224A5">
              <w:rPr>
                <w:rFonts w:ascii="Verdana" w:hAnsi="Verdana" w:hint="eastAsia"/>
                <w:color w:val="333333"/>
                <w:sz w:val="25"/>
                <w:szCs w:val="25"/>
              </w:rPr>
              <w:t>遊戲美術</w:t>
            </w:r>
            <w:r>
              <w:rPr>
                <w:rFonts w:ascii="Verdana" w:hAnsi="Verdana" w:hint="eastAsia"/>
                <w:color w:val="333333"/>
                <w:sz w:val="25"/>
                <w:szCs w:val="25"/>
              </w:rPr>
              <w:t>實習生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0" w:rsidRPr="009D4581" w:rsidRDefault="00D10892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0" w:rsidRPr="009D4581" w:rsidRDefault="00D10892" w:rsidP="00D1089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8000</w:t>
            </w:r>
            <w:r w:rsidRPr="00D1089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(若有產出則另外發予獎金)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0" w:rsidRPr="00D10892" w:rsidRDefault="00042E60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0" w:rsidRPr="009D4581" w:rsidRDefault="00D10892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日班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="00F519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(須先經過暑期實習篩選，並能配合長期實習)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0" w:rsidRPr="009D4581" w:rsidRDefault="00D10892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高雄市新興區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0" w:rsidRPr="009D4581" w:rsidRDefault="00F5197C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大三升大四在校生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0" w:rsidRPr="009D4581" w:rsidRDefault="00F5197C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無經驗可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0" w:rsidRDefault="004D76D8" w:rsidP="00772655">
            <w:pPr>
              <w:widowControl/>
              <w:rPr>
                <w:rFonts w:ascii="Verdana" w:hAnsi="Verdana"/>
                <w:color w:val="333333"/>
                <w:sz w:val="25"/>
                <w:szCs w:val="25"/>
              </w:rPr>
            </w:pPr>
            <w:r>
              <w:rPr>
                <w:rFonts w:ascii="細明體" w:eastAsia="細明體" w:hAnsi="細明體" w:cs="細明體" w:hint="eastAsia"/>
                <w:color w:val="333333"/>
                <w:sz w:val="25"/>
                <w:szCs w:val="25"/>
              </w:rPr>
              <w:t>◎</w:t>
            </w:r>
            <w:r>
              <w:rPr>
                <w:rFonts w:ascii="Verdana" w:hAnsi="Verdana"/>
                <w:color w:val="333333"/>
                <w:sz w:val="25"/>
                <w:szCs w:val="25"/>
              </w:rPr>
              <w:t>能熟練使用</w:t>
            </w:r>
            <w:r>
              <w:rPr>
                <w:rFonts w:ascii="Verdana" w:hAnsi="Verdana"/>
                <w:color w:val="333333"/>
                <w:sz w:val="25"/>
                <w:szCs w:val="25"/>
              </w:rPr>
              <w:t xml:space="preserve">Maya </w:t>
            </w:r>
            <w:r>
              <w:rPr>
                <w:rFonts w:ascii="Verdana" w:hAnsi="Verdana"/>
                <w:color w:val="333333"/>
                <w:sz w:val="25"/>
                <w:szCs w:val="25"/>
              </w:rPr>
              <w:t>或</w:t>
            </w:r>
            <w:r>
              <w:rPr>
                <w:rFonts w:ascii="Verdana" w:hAnsi="Verdana"/>
                <w:color w:val="333333"/>
                <w:sz w:val="25"/>
                <w:szCs w:val="25"/>
              </w:rPr>
              <w:t xml:space="preserve">3ds Max, </w:t>
            </w:r>
            <w:proofErr w:type="spellStart"/>
            <w:r>
              <w:rPr>
                <w:rFonts w:ascii="Verdana" w:hAnsi="Verdana"/>
                <w:color w:val="333333"/>
                <w:sz w:val="25"/>
                <w:szCs w:val="25"/>
              </w:rPr>
              <w:t>Zbrush</w:t>
            </w:r>
            <w:proofErr w:type="spellEnd"/>
            <w:r>
              <w:rPr>
                <w:rFonts w:ascii="Verdana" w:hAnsi="Verdana"/>
                <w:color w:val="333333"/>
                <w:sz w:val="25"/>
                <w:szCs w:val="25"/>
              </w:rPr>
              <w:t>,</w:t>
            </w:r>
            <w:r>
              <w:rPr>
                <w:rFonts w:ascii="Verdana" w:hAnsi="Verdana" w:hint="eastAsia"/>
                <w:color w:val="333333"/>
                <w:sz w:val="25"/>
                <w:szCs w:val="25"/>
              </w:rPr>
              <w:br/>
            </w:r>
            <w:r>
              <w:rPr>
                <w:rFonts w:ascii="Verdana" w:hAnsi="Verdana"/>
                <w:color w:val="333333"/>
                <w:sz w:val="25"/>
                <w:szCs w:val="25"/>
              </w:rPr>
              <w:t>Photoshop</w:t>
            </w:r>
            <w:r>
              <w:rPr>
                <w:rFonts w:ascii="Verdana" w:hAnsi="Verdana"/>
                <w:color w:val="333333"/>
                <w:sz w:val="25"/>
                <w:szCs w:val="25"/>
              </w:rPr>
              <w:t>。</w:t>
            </w:r>
          </w:p>
          <w:p w:rsidR="004D76D8" w:rsidRPr="009D4581" w:rsidRDefault="004D76D8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color w:val="333333"/>
                <w:sz w:val="25"/>
                <w:szCs w:val="25"/>
              </w:rPr>
              <w:t>◎</w:t>
            </w:r>
            <w:r>
              <w:rPr>
                <w:rFonts w:ascii="Verdana" w:hAnsi="Verdana"/>
                <w:color w:val="333333"/>
                <w:sz w:val="25"/>
                <w:szCs w:val="25"/>
              </w:rPr>
              <w:t>無經驗可。履歷請附上美術作品。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92" w:rsidRPr="00D10892" w:rsidRDefault="00D10892" w:rsidP="00D1089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</w:rPr>
              <w:t>製作現世代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次世代物模型、場景、物件</w:t>
            </w:r>
          </w:p>
          <w:p w:rsidR="00042E60" w:rsidRPr="00D10892" w:rsidRDefault="00042E60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0" w:rsidRPr="009D4581" w:rsidRDefault="00042E60" w:rsidP="00772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2137D" w:rsidRPr="00133531" w:rsidRDefault="0092137D" w:rsidP="0092137D">
      <w:pPr>
        <w:spacing w:line="440" w:lineRule="exact"/>
        <w:jc w:val="right"/>
        <w:rPr>
          <w:rFonts w:ascii="標楷體" w:eastAsia="標楷體" w:hAnsi="標楷體" w:cs="細明體"/>
        </w:rPr>
      </w:pPr>
      <w:r w:rsidRPr="00133531">
        <w:rPr>
          <w:rFonts w:ascii="標楷體" w:eastAsia="標楷體" w:hAnsi="標楷體" w:cs="細明體" w:hint="eastAsia"/>
        </w:rPr>
        <w:t>(表格不敷使用，請自行增列)</w:t>
      </w:r>
    </w:p>
    <w:p w:rsidR="0092137D" w:rsidRPr="00133531" w:rsidRDefault="0092137D" w:rsidP="001173F5">
      <w:pPr>
        <w:spacing w:beforeLines="50" w:before="180"/>
        <w:rPr>
          <w:rFonts w:ascii="Arial" w:eastAsia="標楷體" w:hAnsi="Arial" w:cs="Arial"/>
        </w:rPr>
      </w:pPr>
      <w:r w:rsidRPr="00133531">
        <w:rPr>
          <w:rFonts w:ascii="標楷體" w:eastAsia="標楷體" w:hAnsi="標楷體" w:cs="新細明體" w:hint="eastAsia"/>
          <w:b/>
          <w:kern w:val="0"/>
          <w:u w:val="single"/>
        </w:rPr>
        <w:t>高雄市數位內容產業</w:t>
      </w:r>
      <w:r w:rsidR="00042E60" w:rsidRPr="00133531">
        <w:rPr>
          <w:rFonts w:ascii="標楷體" w:eastAsia="標楷體" w:hAnsi="標楷體" w:cs="新細明體" w:hint="eastAsia"/>
          <w:b/>
          <w:kern w:val="0"/>
          <w:u w:val="single"/>
        </w:rPr>
        <w:t>扶植專案團隊</w:t>
      </w:r>
      <w:r w:rsidR="00133531" w:rsidRPr="00133531">
        <w:rPr>
          <w:rFonts w:ascii="Arial" w:eastAsia="標楷體" w:hAnsi="Arial" w:cs="Arial" w:hint="eastAsia"/>
          <w:b/>
          <w:u w:val="single"/>
        </w:rPr>
        <w:t>聯絡資訊</w:t>
      </w:r>
      <w:r w:rsidR="00133531" w:rsidRPr="00133531">
        <w:rPr>
          <w:rFonts w:ascii="Arial" w:eastAsia="標楷體" w:hAnsi="Arial" w:cs="Arial"/>
          <w:b/>
          <w:u w:val="single"/>
        </w:rPr>
        <w:t>：</w:t>
      </w:r>
    </w:p>
    <w:p w:rsidR="0092137D" w:rsidRPr="00133531" w:rsidRDefault="0092137D" w:rsidP="0092137D">
      <w:pPr>
        <w:widowControl/>
        <w:rPr>
          <w:rFonts w:ascii="標楷體" w:eastAsia="標楷體" w:hAnsi="標楷體" w:cs="新細明體"/>
          <w:kern w:val="0"/>
        </w:rPr>
      </w:pPr>
      <w:r w:rsidRPr="00133531">
        <w:rPr>
          <w:rFonts w:ascii="標楷體" w:eastAsia="標楷體" w:hAnsi="標楷體" w:cs="新細明體" w:hint="eastAsia"/>
          <w:kern w:val="0"/>
        </w:rPr>
        <w:t>江家宏07-9667212/0955-572-125  yingcch@iii.org.tw</w:t>
      </w:r>
    </w:p>
    <w:p w:rsidR="0092137D" w:rsidRPr="00133531" w:rsidRDefault="0092137D" w:rsidP="0092137D">
      <w:pPr>
        <w:widowControl/>
        <w:rPr>
          <w:rFonts w:ascii="標楷體" w:eastAsia="標楷體" w:hAnsi="標楷體" w:cs="新細明體"/>
          <w:kern w:val="0"/>
        </w:rPr>
      </w:pPr>
      <w:r w:rsidRPr="00133531">
        <w:rPr>
          <w:rFonts w:ascii="標楷體" w:eastAsia="標楷體" w:hAnsi="標楷體" w:cs="新細明體" w:hint="eastAsia"/>
          <w:kern w:val="0"/>
        </w:rPr>
        <w:t>陳怡君07-9667241/0913-119-552  gobbychen@iii.org.tw</w:t>
      </w:r>
    </w:p>
    <w:p w:rsidR="00CF7005" w:rsidRPr="00133531" w:rsidRDefault="0092137D" w:rsidP="00532A62">
      <w:pPr>
        <w:widowControl/>
        <w:rPr>
          <w:rFonts w:ascii="標楷體" w:eastAsia="標楷體" w:hAnsi="標楷體" w:cs="新細明體"/>
          <w:kern w:val="0"/>
        </w:rPr>
      </w:pPr>
      <w:r w:rsidRPr="00133531">
        <w:rPr>
          <w:rFonts w:ascii="標楷體" w:eastAsia="標楷體" w:hAnsi="標楷體" w:cs="新細明體" w:hint="eastAsia"/>
          <w:kern w:val="0"/>
        </w:rPr>
        <w:t>魏孟瑋07-9667231/0955-067-733  melissameng@iii.org.tw</w:t>
      </w:r>
    </w:p>
    <w:sectPr w:rsidR="00CF7005" w:rsidRPr="00133531" w:rsidSect="00521F6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24" w:rsidRDefault="009D4A24" w:rsidP="00AF27B7">
      <w:r>
        <w:separator/>
      </w:r>
    </w:p>
  </w:endnote>
  <w:endnote w:type="continuationSeparator" w:id="0">
    <w:p w:rsidR="009D4A24" w:rsidRDefault="009D4A24" w:rsidP="00AF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24" w:rsidRDefault="009D4A24" w:rsidP="00AF27B7">
      <w:r>
        <w:separator/>
      </w:r>
    </w:p>
  </w:footnote>
  <w:footnote w:type="continuationSeparator" w:id="0">
    <w:p w:rsidR="009D4A24" w:rsidRDefault="009D4A24" w:rsidP="00AF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2608"/>
    <w:multiLevelType w:val="hybridMultilevel"/>
    <w:tmpl w:val="7666B1B2"/>
    <w:lvl w:ilvl="0" w:tplc="CA2EC85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">
    <w:nsid w:val="27FF1300"/>
    <w:multiLevelType w:val="hybridMultilevel"/>
    <w:tmpl w:val="E38029AC"/>
    <w:lvl w:ilvl="0" w:tplc="2CAAD64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DE2DA5"/>
    <w:multiLevelType w:val="hybridMultilevel"/>
    <w:tmpl w:val="12A0F4D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73646B"/>
    <w:multiLevelType w:val="hybridMultilevel"/>
    <w:tmpl w:val="46F247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7A151F8"/>
    <w:multiLevelType w:val="hybridMultilevel"/>
    <w:tmpl w:val="6924298E"/>
    <w:lvl w:ilvl="0" w:tplc="EA5A100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43067D21"/>
    <w:multiLevelType w:val="hybridMultilevel"/>
    <w:tmpl w:val="03E0E0B2"/>
    <w:lvl w:ilvl="0" w:tplc="B7AE1E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143302"/>
    <w:multiLevelType w:val="hybridMultilevel"/>
    <w:tmpl w:val="E90AB10A"/>
    <w:lvl w:ilvl="0" w:tplc="DC52CC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7E1CDB"/>
    <w:multiLevelType w:val="hybridMultilevel"/>
    <w:tmpl w:val="7F4045BC"/>
    <w:lvl w:ilvl="0" w:tplc="0409000F">
      <w:start w:val="1"/>
      <w:numFmt w:val="decimal"/>
      <w:lvlText w:val="%1."/>
      <w:lvlJc w:val="left"/>
      <w:pPr>
        <w:ind w:left="17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8">
    <w:nsid w:val="70C637B8"/>
    <w:multiLevelType w:val="hybridMultilevel"/>
    <w:tmpl w:val="93B28462"/>
    <w:lvl w:ilvl="0" w:tplc="3F80855A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05"/>
    <w:rsid w:val="00042E60"/>
    <w:rsid w:val="001173F5"/>
    <w:rsid w:val="00133531"/>
    <w:rsid w:val="001770C7"/>
    <w:rsid w:val="00194182"/>
    <w:rsid w:val="001F7269"/>
    <w:rsid w:val="00204E7C"/>
    <w:rsid w:val="002D0246"/>
    <w:rsid w:val="002D7A01"/>
    <w:rsid w:val="002F39D2"/>
    <w:rsid w:val="003677AC"/>
    <w:rsid w:val="00377DBD"/>
    <w:rsid w:val="00390F6F"/>
    <w:rsid w:val="003A3535"/>
    <w:rsid w:val="003C32C0"/>
    <w:rsid w:val="00400BE2"/>
    <w:rsid w:val="00475397"/>
    <w:rsid w:val="004D76D8"/>
    <w:rsid w:val="00521F60"/>
    <w:rsid w:val="00527D7D"/>
    <w:rsid w:val="00532A62"/>
    <w:rsid w:val="005E4AB2"/>
    <w:rsid w:val="00714549"/>
    <w:rsid w:val="00715F5E"/>
    <w:rsid w:val="00780B9D"/>
    <w:rsid w:val="007A08CB"/>
    <w:rsid w:val="007F4ED8"/>
    <w:rsid w:val="008677A9"/>
    <w:rsid w:val="00895F77"/>
    <w:rsid w:val="008966AD"/>
    <w:rsid w:val="00914FD0"/>
    <w:rsid w:val="00920F79"/>
    <w:rsid w:val="0092137D"/>
    <w:rsid w:val="009224A5"/>
    <w:rsid w:val="0095431A"/>
    <w:rsid w:val="00986212"/>
    <w:rsid w:val="009D4581"/>
    <w:rsid w:val="009D4A24"/>
    <w:rsid w:val="009F059F"/>
    <w:rsid w:val="00A55794"/>
    <w:rsid w:val="00A6433A"/>
    <w:rsid w:val="00A90E60"/>
    <w:rsid w:val="00AF27B7"/>
    <w:rsid w:val="00B250BD"/>
    <w:rsid w:val="00CE306F"/>
    <w:rsid w:val="00CF6447"/>
    <w:rsid w:val="00CF7005"/>
    <w:rsid w:val="00D10892"/>
    <w:rsid w:val="00D36134"/>
    <w:rsid w:val="00DB18B5"/>
    <w:rsid w:val="00E57049"/>
    <w:rsid w:val="00EA3672"/>
    <w:rsid w:val="00EA609A"/>
    <w:rsid w:val="00F5197C"/>
    <w:rsid w:val="00F63736"/>
    <w:rsid w:val="00F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0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224A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05"/>
    <w:pPr>
      <w:ind w:leftChars="200" w:left="480"/>
    </w:pPr>
  </w:style>
  <w:style w:type="character" w:styleId="a4">
    <w:name w:val="Hyperlink"/>
    <w:unhideWhenUsed/>
    <w:rsid w:val="00CF7005"/>
    <w:rPr>
      <w:color w:val="666633"/>
      <w:u w:val="single"/>
    </w:rPr>
  </w:style>
  <w:style w:type="character" w:customStyle="1" w:styleId="txtover1">
    <w:name w:val="txt_over1"/>
    <w:basedOn w:val="a0"/>
    <w:rsid w:val="00CF7005"/>
    <w:rPr>
      <w:vanish w:val="0"/>
      <w:webHidden w:val="0"/>
      <w:specVanish w:val="0"/>
    </w:rPr>
  </w:style>
  <w:style w:type="paragraph" w:styleId="a5">
    <w:name w:val="header"/>
    <w:basedOn w:val="a"/>
    <w:link w:val="a6"/>
    <w:uiPriority w:val="99"/>
    <w:unhideWhenUsed/>
    <w:rsid w:val="00AF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7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7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224A5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0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224A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05"/>
    <w:pPr>
      <w:ind w:leftChars="200" w:left="480"/>
    </w:pPr>
  </w:style>
  <w:style w:type="character" w:styleId="a4">
    <w:name w:val="Hyperlink"/>
    <w:unhideWhenUsed/>
    <w:rsid w:val="00CF7005"/>
    <w:rPr>
      <w:color w:val="666633"/>
      <w:u w:val="single"/>
    </w:rPr>
  </w:style>
  <w:style w:type="character" w:customStyle="1" w:styleId="txtover1">
    <w:name w:val="txt_over1"/>
    <w:basedOn w:val="a0"/>
    <w:rsid w:val="00CF7005"/>
    <w:rPr>
      <w:vanish w:val="0"/>
      <w:webHidden w:val="0"/>
      <w:specVanish w:val="0"/>
    </w:rPr>
  </w:style>
  <w:style w:type="paragraph" w:styleId="a5">
    <w:name w:val="header"/>
    <w:basedOn w:val="a"/>
    <w:link w:val="a6"/>
    <w:uiPriority w:val="99"/>
    <w:unhideWhenUsed/>
    <w:rsid w:val="00AF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7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7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7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224A5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50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068503967">
              <w:marLeft w:val="0"/>
              <w:marRight w:val="0"/>
              <w:marTop w:val="0"/>
              <w:marBottom w:val="0"/>
              <w:divBdr>
                <w:top w:val="single" w:sz="6" w:space="1" w:color="333333"/>
                <w:left w:val="single" w:sz="6" w:space="1" w:color="333333"/>
                <w:bottom w:val="single" w:sz="6" w:space="1" w:color="333333"/>
                <w:right w:val="single" w:sz="6" w:space="1" w:color="333333"/>
              </w:divBdr>
              <w:divsChild>
                <w:div w:id="14130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>Toshiba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T15175</cp:lastModifiedBy>
  <cp:revision>2</cp:revision>
  <dcterms:created xsi:type="dcterms:W3CDTF">2017-05-09T08:12:00Z</dcterms:created>
  <dcterms:modified xsi:type="dcterms:W3CDTF">2017-05-09T08:12:00Z</dcterms:modified>
</cp:coreProperties>
</file>